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3D2" w:rsidRDefault="000153D2" w:rsidP="00E7714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714F" w:rsidRDefault="001F53C1" w:rsidP="00E7714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89245" cy="84662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ондратьева И.В.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2844" cy="8471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CD1" w:rsidRPr="00A03973" w:rsidRDefault="00741CD1" w:rsidP="00E7714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E084E" w:rsidRDefault="00CE084E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7A4" w:rsidRPr="00A03973" w:rsidRDefault="007527A4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03973">
        <w:rPr>
          <w:rFonts w:ascii="Times New Roman" w:hAnsi="Times New Roman" w:cs="Times New Roman"/>
          <w:b/>
          <w:sz w:val="28"/>
          <w:szCs w:val="28"/>
        </w:rPr>
        <w:lastRenderedPageBreak/>
        <w:t>Раздел № 1. ОСНОВНЫЕ ХАРАКТЕРИСТИКИ ПРОГРАММЫ</w:t>
      </w:r>
    </w:p>
    <w:p w:rsidR="007527A4" w:rsidRPr="00A03973" w:rsidRDefault="007527A4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973"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0153D2" w:rsidRPr="00A03973" w:rsidRDefault="000153D2" w:rsidP="00653F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Содержание программы нацелено на формирование культуры творческой личности, на приобщение </w:t>
      </w:r>
      <w:r w:rsidR="004965C7"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обучающихся </w:t>
      </w: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 общечеловеческим ценностям через собственное творчество и освоение опыта прошлого. Содержание программы расширяет представления </w:t>
      </w:r>
      <w:r w:rsidR="004965C7"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обучающихся </w:t>
      </w: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 видах, жанрах изобразительного искусства, стилях, знакомит с техниками и оформительской деятельности (графический дизайн), формирует чувство гармонии и эстетического вкуса.</w:t>
      </w:r>
    </w:p>
    <w:p w:rsidR="000153D2" w:rsidRPr="00A03973" w:rsidRDefault="00B550F7" w:rsidP="0001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3D2" w:rsidRPr="00A03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  <w:r w:rsidR="000153D2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программы обусловлена также е</w:t>
      </w:r>
      <w:r w:rsidR="004965C7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практической значимостью. Обучающиеся</w:t>
      </w:r>
      <w:r w:rsidR="000153D2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применить полученные знания и практический опыт при работе над оформлением классной комнаты, школы, участвовать в изготовлении открыток, сувениров, поделок</w:t>
      </w:r>
      <w:r w:rsidR="004965C7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</w:t>
      </w:r>
      <w:r w:rsidR="000153D2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Предлагаемые занятия основной упор делают на работу с различными материалами, в том числе и с природными, а также на расширенное знакомство с различными живописными и графическими техниками с использованием основ программного материала, его углублением, практическим закреплением в создании разнообразных работ. В основе формирования способности к оформительской деятельности лежат два главных вида деятельности: это творческая практика и изучение теории. </w:t>
      </w:r>
    </w:p>
    <w:p w:rsidR="00B550F7" w:rsidRPr="00A03973" w:rsidRDefault="007527A4" w:rsidP="0001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</w:t>
      </w:r>
      <w:r w:rsidR="00B550F7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F11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F11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художественная.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27A4" w:rsidRPr="00A03973" w:rsidRDefault="007527A4" w:rsidP="00653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освоения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0F7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153D2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r w:rsidR="00B550F7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27A4" w:rsidRPr="00A03973" w:rsidRDefault="007527A4" w:rsidP="00653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особенности</w:t>
      </w:r>
      <w:r w:rsidR="00653F11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F11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общения на занятиях в существенной степени формируется характер</w:t>
      </w:r>
      <w:r w:rsidR="004965C7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</w:t>
      </w:r>
      <w:r w:rsidR="00653F11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инициативность, уверенность в себе, настойчивость, искренность, честность и др., развиваются его творческие способности. </w:t>
      </w:r>
      <w:r w:rsidR="00A932BB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видов практическо</w:t>
      </w:r>
      <w:r w:rsidR="00326697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деятельности подводит обучающихся</w:t>
      </w:r>
      <w:r w:rsidR="00A932BB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пониманию явлений художественной культуры, изучение произведений искусства и подкрепляется практической работой. Художественная деятельность на занятиях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действительности; обсуждение работ товарищей, результатов собственного коллективного творчества и индивидуальной работы на занятиях. </w:t>
      </w:r>
    </w:p>
    <w:p w:rsidR="00BC6255" w:rsidRPr="00BC6255" w:rsidRDefault="00BC6255" w:rsidP="00BC6255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C62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Адресат программы </w:t>
      </w:r>
      <w:r w:rsidRPr="00BC6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предназначена для детей от 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7 до 11</w:t>
      </w:r>
      <w:r w:rsidRPr="00BC6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BC6255" w:rsidRPr="00BC6255" w:rsidRDefault="00BC6255" w:rsidP="00BC6255">
      <w:pPr>
        <w:spacing w:after="0" w:line="20" w:lineRule="atLeast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BC6255">
        <w:rPr>
          <w:rFonts w:ascii="Times New Roman" w:eastAsiaTheme="minorEastAsia" w:hAnsi="Times New Roman" w:cs="Times New Roman"/>
          <w:sz w:val="28"/>
          <w:szCs w:val="28"/>
          <w:u w:val="single"/>
          <w:shd w:val="clear" w:color="auto" w:fill="FFFFFF"/>
          <w:lang w:eastAsia="ru-RU"/>
        </w:rPr>
        <w:t>Особенности организации образовательного процесса:</w:t>
      </w:r>
    </w:p>
    <w:p w:rsidR="00BC6255" w:rsidRPr="00BC6255" w:rsidRDefault="00BC6255" w:rsidP="00BC6255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C62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 условия набора и формирования групп на основании Устава МБОУ ДО ЦДТ «Ровесник» и СанПин 2.4.4.251-03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 Свободный набор, на добровольной основе не имеющие специальной подготовки.</w:t>
      </w:r>
    </w:p>
    <w:p w:rsidR="00BC6255" w:rsidRPr="00BC6255" w:rsidRDefault="00BC6255" w:rsidP="00BC6255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C62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режим занятий: 2 раза в неделю;</w:t>
      </w:r>
    </w:p>
    <w:p w:rsidR="00BC6255" w:rsidRPr="00A03973" w:rsidRDefault="00BC6255" w:rsidP="00BC6255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C62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 продолжительность образовательного процесса </w:t>
      </w:r>
      <w:r w:rsidR="0015379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</w:t>
      </w:r>
      <w:r w:rsidR="00461F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56</w:t>
      </w:r>
      <w:r w:rsidR="0015379A" w:rsidRPr="0015379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часа</w:t>
      </w:r>
      <w:r w:rsidR="00D7720B" w:rsidRPr="0015379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7720B" w:rsidRPr="00A039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(с 25 октября </w:t>
      </w:r>
      <w:r w:rsidR="00D7720B" w:rsidRPr="00A039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2021г.</w:t>
      </w:r>
      <w:r w:rsidR="0091578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27 мая 2022г.</w:t>
      </w:r>
      <w:r w:rsidR="00D7720B" w:rsidRPr="00A039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  <w:r w:rsidRPr="00BC62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BC6255" w:rsidRPr="00BC6255" w:rsidRDefault="00BC6255" w:rsidP="00BC6255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 реализации – 1 год</w:t>
      </w:r>
      <w:r w:rsidRPr="00BC62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определяются на основании уровня освоения и содержания программы, а также 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BC6255" w:rsidRPr="00A03973" w:rsidRDefault="00BC6255" w:rsidP="00653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7A4" w:rsidRPr="00A03973" w:rsidRDefault="007527A4" w:rsidP="007527A4">
      <w:pPr>
        <w:widowControl w:val="0"/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:rsidR="009266C5" w:rsidRPr="009266C5" w:rsidRDefault="009266C5" w:rsidP="009266C5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26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Цель программы: </w:t>
      </w:r>
      <w:r w:rsidRPr="009266C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Развитие визуально-пространственного мышления и творческих способностей у </w:t>
      </w: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обучающихся Надеждинского района 7 </w:t>
      </w:r>
      <w:r w:rsidRPr="009266C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</w:t>
      </w: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11</w:t>
      </w:r>
      <w:r w:rsidRPr="009266C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лет, через освоение основ изобразительного искусства.</w:t>
      </w:r>
    </w:p>
    <w:p w:rsidR="009266C5" w:rsidRPr="009266C5" w:rsidRDefault="009266C5" w:rsidP="009266C5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26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программы:</w:t>
      </w:r>
    </w:p>
    <w:p w:rsidR="009266C5" w:rsidRPr="009266C5" w:rsidRDefault="009266C5" w:rsidP="009266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Воспитательные:</w:t>
      </w:r>
    </w:p>
    <w:p w:rsidR="009266C5" w:rsidRPr="009266C5" w:rsidRDefault="009266C5" w:rsidP="009266C5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обучающихся</w:t>
      </w:r>
      <w:r w:rsidRPr="009266C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умение грамотно оценивать свою работу находить ее достоинства и недостатки;</w:t>
      </w:r>
    </w:p>
    <w:p w:rsidR="009266C5" w:rsidRPr="009266C5" w:rsidRDefault="009266C5" w:rsidP="009266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воспитать терпение, волю, усидчивость, трудолюбие, аккуратность;</w:t>
      </w:r>
    </w:p>
    <w:p w:rsidR="009266C5" w:rsidRPr="009266C5" w:rsidRDefault="009266C5" w:rsidP="009266C5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26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Развивающие:</w:t>
      </w:r>
    </w:p>
    <w:p w:rsidR="009266C5" w:rsidRPr="009266C5" w:rsidRDefault="009266C5" w:rsidP="009266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C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1. </w:t>
      </w: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 обучающихся </w:t>
      </w:r>
      <w:r w:rsidRPr="009266C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умение </w:t>
      </w: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использовать художественные материалы в соответствии со своим замыслом;</w:t>
      </w:r>
    </w:p>
    <w:p w:rsidR="009266C5" w:rsidRPr="009266C5" w:rsidRDefault="009266C5" w:rsidP="009266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художественный вкус;</w:t>
      </w:r>
    </w:p>
    <w:p w:rsidR="009266C5" w:rsidRPr="009266C5" w:rsidRDefault="009266C5" w:rsidP="009266C5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</w:t>
      </w: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 умение грамотно строить композицию с выделением композиционного центра;</w:t>
      </w:r>
    </w:p>
    <w:p w:rsidR="009266C5" w:rsidRPr="009266C5" w:rsidRDefault="009266C5" w:rsidP="009266C5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26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Обучающие: </w:t>
      </w:r>
    </w:p>
    <w:p w:rsidR="009266C5" w:rsidRPr="009266C5" w:rsidRDefault="009266C5" w:rsidP="009266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познакомить с жанрами изобразительного искусства;</w:t>
      </w:r>
    </w:p>
    <w:p w:rsidR="009266C5" w:rsidRPr="009266C5" w:rsidRDefault="009266C5" w:rsidP="009266C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познакомить с различными художественными материалами и техниками изобразительной деятельности;</w:t>
      </w:r>
    </w:p>
    <w:p w:rsidR="009266C5" w:rsidRPr="00A03973" w:rsidRDefault="009266C5" w:rsidP="000153D2">
      <w:pPr>
        <w:spacing w:after="0" w:line="195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153D2" w:rsidRPr="00A03973" w:rsidRDefault="000153D2" w:rsidP="000153D2">
      <w:pPr>
        <w:spacing w:after="0" w:line="19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Ведущей формой реализации дополнительной образовательной программы является участие во всероссийских, муниципальных и региональных конкурсах детского рисунка.</w:t>
      </w:r>
    </w:p>
    <w:p w:rsidR="00EC520F" w:rsidRPr="00432900" w:rsidRDefault="000153D2" w:rsidP="00432900">
      <w:pPr>
        <w:spacing w:after="0" w:line="19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подведения итогов реализации дополнительной образовательной программы является периодическая орга</w:t>
      </w:r>
      <w:r w:rsidR="00E7714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низация выставок, что дает обучающимся</w:t>
      </w: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заново увидеть и оценить свои работы</w:t>
      </w:r>
      <w:r w:rsidR="00E771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20F" w:rsidRPr="00A03973" w:rsidRDefault="00EC520F" w:rsidP="00E771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p w:rsidR="00316E84" w:rsidRPr="00A03973" w:rsidRDefault="00316E84" w:rsidP="00E771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Учебный план</w:t>
      </w:r>
      <w:r w:rsidR="0033277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332777" w:rsidRPr="003327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>1 года</w:t>
      </w:r>
      <w:r w:rsidR="0033277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обучения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3231"/>
        <w:gridCol w:w="1266"/>
        <w:gridCol w:w="1415"/>
        <w:gridCol w:w="1352"/>
        <w:gridCol w:w="2117"/>
      </w:tblGrid>
      <w:tr w:rsidR="00316E84" w:rsidRPr="00A03973" w:rsidTr="00105A1D">
        <w:tc>
          <w:tcPr>
            <w:tcW w:w="650" w:type="dxa"/>
            <w:vMerge w:val="restart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31" w:type="dxa"/>
            <w:vMerge w:val="restart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4033" w:type="dxa"/>
            <w:gridSpan w:val="3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Формы аттестации/</w:t>
            </w:r>
          </w:p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316E84" w:rsidRPr="00A03973" w:rsidTr="00105A1D">
        <w:tc>
          <w:tcPr>
            <w:tcW w:w="650" w:type="dxa"/>
            <w:vMerge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vMerge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1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 “Как стать художником?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A03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“В гостях у сказки” - иллюстрирование </w:t>
            </w: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любимой сказки.</w:t>
            </w:r>
          </w:p>
        </w:tc>
        <w:tc>
          <w:tcPr>
            <w:tcW w:w="1266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Отчетные   просмотры </w:t>
            </w: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“Монотипия пейзажная” – нетрадиционная техника рисования.</w:t>
            </w:r>
          </w:p>
        </w:tc>
        <w:tc>
          <w:tcPr>
            <w:tcW w:w="1266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Приём рисования “по - сырому” или равномерно-окрашенному.</w:t>
            </w:r>
          </w:p>
        </w:tc>
        <w:tc>
          <w:tcPr>
            <w:tcW w:w="1266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105A1D" w:rsidRPr="00A03973" w:rsidRDefault="00332777" w:rsidP="0033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Художественный приём “заливка”. Рисование неба.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по - сырому. Пейзаж.</w:t>
            </w:r>
          </w:p>
        </w:tc>
        <w:tc>
          <w:tcPr>
            <w:tcW w:w="1266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Многослойная живопись на тему: “Африка”.</w:t>
            </w:r>
          </w:p>
        </w:tc>
        <w:tc>
          <w:tcPr>
            <w:tcW w:w="1266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Кляксография обычная. Рисование природы.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Кляксография трубочкой.</w:t>
            </w:r>
          </w:p>
        </w:tc>
        <w:tc>
          <w:tcPr>
            <w:tcW w:w="1266" w:type="dxa"/>
          </w:tcPr>
          <w:p w:rsidR="00316E84" w:rsidRPr="00A03973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рисования “Свеча + акварель”.</w:t>
            </w:r>
          </w:p>
        </w:tc>
        <w:tc>
          <w:tcPr>
            <w:tcW w:w="1266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C5DE2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пальчиками (творческая работа).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 и воздушная перспектива. Рисование улицы, просёлочной дороги. Пейзаж.</w:t>
            </w:r>
          </w:p>
        </w:tc>
        <w:tc>
          <w:tcPr>
            <w:tcW w:w="1266" w:type="dxa"/>
          </w:tcPr>
          <w:p w:rsidR="00316E84" w:rsidRPr="00A03973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Узор и орнамент. Роспись посуды хохломской росписью.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7" w:type="dxa"/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“Подводное царство”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7" w:type="dxa"/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Многослойная живопись на тему: “Морская сказка”</w:t>
            </w:r>
          </w:p>
        </w:tc>
        <w:tc>
          <w:tcPr>
            <w:tcW w:w="1266" w:type="dxa"/>
          </w:tcPr>
          <w:p w:rsidR="00316E84" w:rsidRPr="00A03973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7" w:type="dxa"/>
            <w:shd w:val="clear" w:color="auto" w:fill="auto"/>
          </w:tcPr>
          <w:p w:rsidR="00105A1D" w:rsidRPr="00A03973" w:rsidRDefault="00332777" w:rsidP="00105A1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коллективного панно техникой “рваная бумага”.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Стилизация. Приёмы стилизации образов и предметов</w:t>
            </w:r>
          </w:p>
        </w:tc>
        <w:tc>
          <w:tcPr>
            <w:tcW w:w="1266" w:type="dxa"/>
          </w:tcPr>
          <w:p w:rsidR="00316E84" w:rsidRPr="00A03973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Живопись на картоне, камне.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“Я – юный художник” - самостоятельный выбор техники рисования и составление рисунка.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  просмотры законченных работ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A03973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Творческий отчёт. Выставка работ. Подведение итогов работы в кружке.</w:t>
            </w:r>
          </w:p>
        </w:tc>
        <w:tc>
          <w:tcPr>
            <w:tcW w:w="1266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316E84" w:rsidRPr="00A03973" w:rsidRDefault="00316E84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32777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Годовая выставка</w:t>
            </w:r>
          </w:p>
        </w:tc>
      </w:tr>
      <w:tr w:rsidR="00316E84" w:rsidRPr="00A03973" w:rsidTr="00105A1D">
        <w:tc>
          <w:tcPr>
            <w:tcW w:w="650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1" w:type="dxa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66" w:type="dxa"/>
          </w:tcPr>
          <w:p w:rsidR="00316E84" w:rsidRPr="0015379A" w:rsidRDefault="00461F8A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415" w:type="dxa"/>
          </w:tcPr>
          <w:p w:rsidR="00316E84" w:rsidRPr="0015379A" w:rsidRDefault="0065537B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79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352" w:type="dxa"/>
          </w:tcPr>
          <w:p w:rsidR="00316E84" w:rsidRPr="0015379A" w:rsidRDefault="00461F8A" w:rsidP="00105A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17" w:type="dxa"/>
            <w:shd w:val="clear" w:color="auto" w:fill="auto"/>
          </w:tcPr>
          <w:p w:rsidR="00316E84" w:rsidRPr="00A03973" w:rsidRDefault="00316E84" w:rsidP="00105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C520F" w:rsidRDefault="00EC520F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E7714F" w:rsidRPr="00A03973" w:rsidRDefault="00E7714F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Содержание учебного плана </w:t>
      </w:r>
      <w:r w:rsidRPr="00E7714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>1 года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обучения</w:t>
      </w:r>
    </w:p>
    <w:p w:rsidR="00A03973" w:rsidRP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1. Вводное занятие “Как стать художником?” 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Организация рабочего места. Рассказ учителя о целях и задачах работы. Техника безопасности при рабо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те. Планирование работы кружка.</w:t>
      </w:r>
    </w:p>
    <w:p w:rsidR="00A03973" w:rsidRP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 “В гостях у сказки” -</w:t>
      </w:r>
      <w:r w:rsid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иллюстрирование любимой сказки.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Что такое композиция. Правила её составления.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Выбор любимой сказки для составления иллюстрации. Составление индивидуального рисунка. Вы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полнение его в цвете акварелью.</w:t>
      </w:r>
    </w:p>
    <w:p w:rsidR="00A03973" w:rsidRP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3. “Монотипия пейзажная” - нетрад</w:t>
      </w:r>
      <w:r w:rsidR="00FE404E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иционная техника рисования</w:t>
      </w: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Правила рисование пейзажа. Понятия отпечатка и оттиска.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Выполнение пейзажа на половинке листа и оттиск на другой половине.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Средства выразительности: пятно, тон, вертикальная симметрия, изображение пространства в композиции.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Материалы: бумага, кисти, гуашь либо акварель, влажная губка, кафельная плитка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A03973" w:rsidRP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4. Приём рисования “по- сырому” </w:t>
      </w:r>
      <w:r w:rsidR="00FE404E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или равномерно окрашенному</w:t>
      </w: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Понятие техники “по-сырому”. Использования приёма для закрашивания листа сплошным слоем краски.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ПРАКТИКА: Упражнения по тренировке техники рисования, этапы выполнения работы. Рисование 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неба и земли.</w:t>
      </w:r>
    </w:p>
    <w:p w:rsidR="00A03973" w:rsidRP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5. Художественный приём</w:t>
      </w:r>
      <w:r w:rsidR="00FE404E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“заливка”. Рисование неба</w:t>
      </w: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Понятие “заливка”. Использование заливки для изображения неба, воды, гор.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ПРАКТИКА: Подготовка краски, способы нанесения линий, 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движение кисти, рисование неба.</w:t>
      </w:r>
    </w:p>
    <w:p w:rsidR="00A03973" w:rsidRPr="00FE404E" w:rsidRDefault="00FE404E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6</w:t>
      </w:r>
      <w:r w:rsidR="00A03973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Рис</w:t>
      </w: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ование по - сырому. Пейзаж</w:t>
      </w:r>
      <w:r w:rsidR="00A03973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Рисование пейзажа по влажному листу альбома. Лист предварительно смачивается полностью водой, а затем наносится рисунок. Гл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авное, не дать листу высохнуть!</w:t>
      </w:r>
    </w:p>
    <w:p w:rsidR="00A03973" w:rsidRPr="00FE404E" w:rsidRDefault="00FE404E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7</w:t>
      </w:r>
      <w:r w:rsidR="00A03973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Многосл</w:t>
      </w: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ойная живопись на тему “Африка”</w:t>
      </w:r>
      <w:r w:rsidR="00A03973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Понятие многослойной живописи. Этапы выполнения техники.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Тренировка в быстром наложении слоёв друг на друга после полного высыхания. Рисование горного пейзажа, где горны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е хребты встают один за другим.</w:t>
      </w:r>
    </w:p>
    <w:p w:rsidR="00FE404E" w:rsidRDefault="00FE404E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30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8</w:t>
      </w:r>
      <w:r w:rsidR="00A03973" w:rsidRPr="00330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  <w:r w:rsidR="00A03973"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“</w:t>
      </w:r>
      <w:r w:rsidR="00A03973"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Кляксография обычная” </w:t>
      </w:r>
      <w:r w:rsidRPr="00FE40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Рисование природы.</w:t>
      </w:r>
    </w:p>
    <w:p w:rsidR="00A03973" w:rsidRPr="00A03973" w:rsidRDefault="00FE404E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Нетрадиционная техника рисо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вания</w:t>
      </w:r>
      <w:r w:rsidR="00A03973"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Рисование птиц, облаков.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Средство выразительности: пятно.</w:t>
      </w:r>
    </w:p>
    <w:p w:rsidR="00FE404E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Материалы: бумага, тушь или жидко разведённая гуашь 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мисочке, пластиковая ложечка.</w:t>
      </w:r>
    </w:p>
    <w:p w:rsidR="00FE404E" w:rsidRPr="003308DC" w:rsidRDefault="00FE404E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30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9</w:t>
      </w:r>
      <w:r w:rsidR="00A03973" w:rsidRPr="00330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</w:t>
      </w:r>
      <w:r w:rsidR="003308DC" w:rsidRPr="00330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“Кляксография трубочкой”</w:t>
      </w:r>
      <w:r w:rsidR="00A03973" w:rsidRPr="00330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  <w:r w:rsidRPr="003308D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</w:p>
    <w:p w:rsidR="00FE404E" w:rsidRDefault="00FE404E" w:rsidP="00FE40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Нетрадиционная техника рисования</w:t>
      </w:r>
      <w:r w:rsidRPr="00FE404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A03973" w:rsidRPr="00A03973" w:rsidRDefault="00FE404E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Способы рисования кляксами.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Самостоятельный выбор рисунка.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Средство выразительности: пятно.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Материалы: бумага, тушь либо жидко разведённая гуашь в мисочке,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пластиковая ложечка, трубочка.</w:t>
      </w:r>
    </w:p>
    <w:p w:rsidR="00A03973" w:rsidRP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10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Техника ри</w:t>
      </w: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сования “Свеча + акварель”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105A1D" w:rsidRPr="00A03973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Как работать с акварелью.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Нанесение свечой рисунка и покрытие его акварелью.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Средства выразительности: цвет, линия, пятно, фактура.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Материалы: свеча, п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лотная бумага, акварель, кисти.</w:t>
      </w:r>
    </w:p>
    <w:p w:rsidR="00A03973" w:rsidRP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11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Рисование пальч</w:t>
      </w: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иками (творческая работа)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Разработка идеи, творческое выполнение работы.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Средства выразительности: пятно, точка, короткая линия.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Материалы: мисочка с гуашью, плотная бумага любого цв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ета, небольшие листы, салфетки.</w:t>
      </w:r>
    </w:p>
    <w:p w:rsidR="00A03973" w:rsidRP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12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Линейная и воздушная перспектива. Рисование улицы, п</w:t>
      </w: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росёлочной дороги. Пейзаж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Понятие линейной и воздушной перспективы. Правила линейной и воздушной перспективы. Использование точки схода при рисовании.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Рисование ули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цы с учётом правил перспективы.</w:t>
      </w:r>
    </w:p>
    <w:p w:rsidR="00A03973" w:rsidRPr="00A03973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13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Узор и орнамент. Роспись посуды Хохломской росписью</w:t>
      </w:r>
      <w:r w:rsidR="00A03973"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Знакомство с Хохломской росписью. Основы росписи, её элементы.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ПРАКТИКА: Рисование элементов росписи (ягод, листьев, травки и т. д.). 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Рисование сосуда и его роспись.</w:t>
      </w:r>
    </w:p>
    <w:p w:rsidR="00A03973" w:rsidRP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“Подводное царство”.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Разновидности рыбок. Правила рисования рыб.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Рисование рыб разного вида. Тренировка построения рыб, рисование подводного мира.</w:t>
      </w:r>
    </w:p>
    <w:p w:rsidR="00105A1D" w:rsidRPr="0015379A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5379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15. Многослойная живопись на тему: “Морская сказка”</w:t>
      </w:r>
    </w:p>
    <w:p w:rsidR="00105A1D" w:rsidRPr="0015379A" w:rsidRDefault="00105A1D" w:rsidP="00105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1537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ТЕОРИЯ: </w:t>
      </w:r>
      <w:r w:rsidR="0015379A" w:rsidRPr="001537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Понятие многослойной живописи. Этапы выполнения техники.</w:t>
      </w:r>
    </w:p>
    <w:p w:rsidR="00105A1D" w:rsidRPr="0015379A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1537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</w:t>
      </w:r>
      <w:r w:rsidR="0015379A" w:rsidRPr="0015379A">
        <w:t xml:space="preserve"> </w:t>
      </w:r>
      <w:r w:rsidR="0015379A" w:rsidRPr="0015379A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Разработка идеи, творческое выполнение работы.</w:t>
      </w:r>
    </w:p>
    <w:p w:rsidR="00105A1D" w:rsidRPr="00105A1D" w:rsidRDefault="00105A1D" w:rsidP="00105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16. Составление коллективного панно техникой “рваная бумага”.</w:t>
      </w:r>
    </w:p>
    <w:p w:rsidR="00105A1D" w:rsidRPr="00A03973" w:rsidRDefault="00105A1D" w:rsidP="00105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Творческий подход к коллективному составлению панно.</w:t>
      </w:r>
    </w:p>
    <w:p w:rsidR="00105A1D" w:rsidRPr="00A03973" w:rsidRDefault="00105A1D" w:rsidP="00105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Средства выразительности: фактура, объём.</w:t>
      </w:r>
    </w:p>
    <w:p w:rsid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Материалы: салфетки или цветная двухсторонняя бумага, клей ПВА, кисть, плотная бумага 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либо цветной картон для основы.</w:t>
      </w:r>
    </w:p>
    <w:p w:rsidR="00A03973" w:rsidRP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17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Стилизация. Приёмы стилизации образов и предметов.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ТЕОРИЯ: Понятие “стилизация”. Рассмотрение на примерах понятия стилизации.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Приёмы стилизации образов и предметов. Создание собст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венных стилизованных предметов.</w:t>
      </w:r>
    </w:p>
    <w:p w:rsidR="00105A1D" w:rsidRPr="003307F1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30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18. Живопись на картоне, камне.</w:t>
      </w:r>
    </w:p>
    <w:p w:rsidR="00105A1D" w:rsidRPr="003307F1" w:rsidRDefault="00105A1D" w:rsidP="00105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307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ТЕОРИЯ: </w:t>
      </w:r>
      <w:r w:rsidR="0015379A" w:rsidRPr="003307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Знакомство с образцами работ н</w:t>
      </w:r>
      <w:r w:rsidR="003307F1" w:rsidRPr="003307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 камне. Знакомство с акриловыми красками и их свойствами.</w:t>
      </w:r>
    </w:p>
    <w:p w:rsidR="00105A1D" w:rsidRPr="003307F1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307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</w:t>
      </w:r>
      <w:r w:rsidR="0015379A" w:rsidRPr="003307F1">
        <w:t xml:space="preserve"> </w:t>
      </w:r>
      <w:r w:rsidR="0015379A" w:rsidRPr="003307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Разработка идеи, творческое выполнение работы.</w:t>
      </w:r>
    </w:p>
    <w:p w:rsidR="00A03973" w:rsidRP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19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“Я – юный художник” - самостоятельный выбор техникой рисования и составления рисунка.</w:t>
      </w:r>
    </w:p>
    <w:p w:rsidR="00105A1D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Составление рисунка и его роспис</w:t>
      </w:r>
      <w:r w:rsidR="00E7714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ь выбранной техникой рисования.</w:t>
      </w:r>
    </w:p>
    <w:p w:rsidR="00A03973" w:rsidRPr="00105A1D" w:rsidRDefault="00105A1D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20</w:t>
      </w:r>
      <w:r w:rsidR="00A03973" w:rsidRPr="00105A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Творческий отчёт. Выставка работ. Подведение итогов работы кружка.</w:t>
      </w:r>
    </w:p>
    <w:p w:rsidR="00A03973" w:rsidRPr="00A03973" w:rsidRDefault="00A03973" w:rsidP="00A039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ПРАКТИКА: Организация выставки работ.</w:t>
      </w:r>
    </w:p>
    <w:p w:rsidR="003325E8" w:rsidRPr="00A03973" w:rsidRDefault="003325E8" w:rsidP="001007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</w:p>
    <w:p w:rsidR="00912E65" w:rsidRPr="00863188" w:rsidRDefault="00863188" w:rsidP="0086318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</w:p>
    <w:p w:rsidR="00915784" w:rsidRPr="00C91CBF" w:rsidRDefault="00915784" w:rsidP="00E7714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Личностные результаты:</w:t>
      </w:r>
    </w:p>
    <w:p w:rsidR="00915784" w:rsidRPr="00C91CBF" w:rsidRDefault="00915784" w:rsidP="00863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C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будет уметь грамотно оценивать свою работу находить ее достоинства и недостатки;</w:t>
      </w:r>
    </w:p>
    <w:p w:rsidR="00C91CBF" w:rsidRPr="00E7714F" w:rsidRDefault="00915784" w:rsidP="00863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CBF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обучающегося будет развито</w:t>
      </w:r>
      <w:r w:rsidR="00C91CBF" w:rsidRPr="00C91CBF">
        <w:t xml:space="preserve"> </w:t>
      </w:r>
      <w:r w:rsidR="00C91CBF" w:rsidRPr="00C91C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терпение, воля, усидчивость, трудолюбие, аккуратность</w:t>
      </w:r>
      <w:r w:rsidR="00E771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5784" w:rsidRPr="00863188" w:rsidRDefault="00915784" w:rsidP="00E7714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результаты:</w:t>
      </w:r>
    </w:p>
    <w:p w:rsidR="00915784" w:rsidRPr="00863188" w:rsidRDefault="00915784" w:rsidP="00863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приобретёт умение правильно использовать художественные материалы в</w:t>
      </w:r>
      <w:r w:rsidR="00C91CBF"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своим замыслом;</w:t>
      </w:r>
    </w:p>
    <w:p w:rsidR="00C91CBF" w:rsidRPr="00863188" w:rsidRDefault="00863188" w:rsidP="00863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приобретёт художественный вкус;</w:t>
      </w:r>
    </w:p>
    <w:p w:rsidR="00863188" w:rsidRPr="00E7714F" w:rsidRDefault="00863188" w:rsidP="00863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приобретёт умение</w:t>
      </w:r>
      <w:r w:rsidRPr="00863188">
        <w:t xml:space="preserve"> </w:t>
      </w: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строить композицию с выделением композиционного центра.</w:t>
      </w:r>
    </w:p>
    <w:p w:rsidR="00915784" w:rsidRPr="00863188" w:rsidRDefault="00915784" w:rsidP="00E7714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915784" w:rsidRPr="00863188" w:rsidRDefault="00915784" w:rsidP="00863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будет знать жанры изобразительного искусства;</w:t>
      </w:r>
    </w:p>
    <w:p w:rsidR="00912E65" w:rsidRDefault="00863188" w:rsidP="008631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6318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 знать</w:t>
      </w:r>
      <w:r w:rsidRPr="00863188">
        <w:t xml:space="preserve"> </w:t>
      </w:r>
      <w:r w:rsidRPr="0086318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различн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ые художественные материалы и техники</w:t>
      </w:r>
      <w:r w:rsidRPr="0086318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изобразительной 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863188" w:rsidRPr="00A03973" w:rsidRDefault="00863188" w:rsidP="0086318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7527A4" w:rsidRPr="00A03973" w:rsidRDefault="007527A4" w:rsidP="007527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973">
        <w:rPr>
          <w:rFonts w:ascii="Times New Roman" w:hAnsi="Times New Roman" w:cs="Times New Roman"/>
          <w:b/>
          <w:sz w:val="28"/>
          <w:szCs w:val="28"/>
        </w:rPr>
        <w:t>РАЗДЕЛ № 2. ОРГАНИЗАЦИОННО-ПЕДАГОГИЧЕСКИЕ УСЛОВИЯ</w:t>
      </w:r>
    </w:p>
    <w:p w:rsidR="007527A4" w:rsidRPr="00A03973" w:rsidRDefault="007527A4" w:rsidP="007527A4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973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863188" w:rsidRPr="00863188" w:rsidRDefault="007527A4" w:rsidP="00863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863188"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Материально-техническое обеспечение: успешная реализация программы во многом зависит от правильной организации рабочего пространства. </w:t>
      </w:r>
    </w:p>
    <w:p w:rsidR="00863188" w:rsidRPr="00863188" w:rsidRDefault="00863188" w:rsidP="00863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кабинет оснащен:</w:t>
      </w:r>
    </w:p>
    <w:p w:rsidR="00863188" w:rsidRPr="00863188" w:rsidRDefault="00863188" w:rsidP="00863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партами;</w:t>
      </w:r>
    </w:p>
    <w:p w:rsidR="00863188" w:rsidRPr="00863188" w:rsidRDefault="00863188" w:rsidP="00863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проектором и экраном;</w:t>
      </w:r>
    </w:p>
    <w:p w:rsidR="00863188" w:rsidRDefault="00863188" w:rsidP="00863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8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магнитной доской;</w:t>
      </w:r>
    </w:p>
    <w:p w:rsidR="00863188" w:rsidRPr="00863188" w:rsidRDefault="00863188" w:rsidP="00863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меловой доской;</w:t>
      </w:r>
    </w:p>
    <w:p w:rsidR="00863188" w:rsidRDefault="007527A4" w:rsidP="00930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Учебно-методическое и информационное обеспечение:</w:t>
      </w:r>
      <w:r w:rsidR="005A5734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3188" w:rsidRDefault="00863188" w:rsidP="00930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A5734" w:rsidRPr="00A03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утбук;</w:t>
      </w:r>
    </w:p>
    <w:p w:rsidR="007527A4" w:rsidRDefault="00863188" w:rsidP="00930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интернет соединение;</w:t>
      </w:r>
    </w:p>
    <w:p w:rsidR="00863188" w:rsidRPr="00863188" w:rsidRDefault="00863188" w:rsidP="00863188">
      <w:pPr>
        <w:tabs>
          <w:tab w:val="left" w:pos="9356"/>
        </w:tabs>
        <w:spacing w:after="0" w:line="2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86318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- интернет источники: </w:t>
      </w:r>
    </w:p>
    <w:p w:rsidR="00863188" w:rsidRPr="00863188" w:rsidRDefault="00863188" w:rsidP="00863188">
      <w:pPr>
        <w:tabs>
          <w:tab w:val="left" w:pos="9356"/>
        </w:tabs>
        <w:spacing w:after="0" w:line="20" w:lineRule="atLeast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86318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1. Неменский Б.М. Творческая тетрадь 3 кл. М.: Просвещение 2016.</w:t>
      </w:r>
      <w:r w:rsidRPr="00863188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[Электронный ресурс]</w:t>
      </w:r>
      <w:r w:rsidRPr="00863188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hyperlink r:id="rId9" w:history="1"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https://btfr.cc/lru</w:t>
        </w:r>
      </w:hyperlink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(дата обращения 30.04.2021).</w:t>
      </w:r>
    </w:p>
    <w:p w:rsidR="00863188" w:rsidRPr="00863188" w:rsidRDefault="00863188" w:rsidP="00863188">
      <w:pPr>
        <w:tabs>
          <w:tab w:val="left" w:pos="9356"/>
        </w:tabs>
        <w:spacing w:after="0" w:line="20" w:lineRule="atLeas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6318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1. Шпикалова Т.Я. Творческая тетрадь 1 кл. М.: Просвещение 2012.</w:t>
      </w:r>
      <w:r w:rsidRPr="00863188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>[Электронный ресурс]</w:t>
      </w:r>
      <w:r w:rsidRPr="00863188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https</w:t>
        </w:r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://</w:t>
        </w:r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val="en-US" w:eastAsia="ru-RU"/>
          </w:rPr>
          <w:t>btfr</w:t>
        </w:r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val="en-US" w:eastAsia="ru-RU"/>
          </w:rPr>
          <w:t>cc</w:t>
        </w:r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/</w:t>
        </w:r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val="en-US" w:eastAsia="ru-RU"/>
          </w:rPr>
          <w:t>lrs</w:t>
        </w:r>
      </w:hyperlink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(дата обращения 30.04.2021).</w:t>
      </w:r>
    </w:p>
    <w:p w:rsidR="00863188" w:rsidRPr="00863188" w:rsidRDefault="00863188" w:rsidP="00863188">
      <w:pPr>
        <w:tabs>
          <w:tab w:val="left" w:pos="9356"/>
        </w:tabs>
        <w:spacing w:after="0" w:line="20" w:lineRule="atLeas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  </w:t>
      </w:r>
      <w:r w:rsidRPr="0086318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Шпикалова Т.Я. Творческая тетрадь 2 кл. М.: Просвещение 2012.</w:t>
      </w:r>
      <w:r w:rsidRPr="00863188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>[Электронный ресурс]</w:t>
      </w:r>
      <w:r w:rsidRPr="00863188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hyperlink r:id="rId11" w:history="1"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https://btfr.cc/lrt</w:t>
        </w:r>
      </w:hyperlink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(дата обращения 30.04.2021).</w:t>
      </w:r>
    </w:p>
    <w:p w:rsidR="00863188" w:rsidRPr="00863188" w:rsidRDefault="00863188" w:rsidP="00863188">
      <w:pPr>
        <w:tabs>
          <w:tab w:val="left" w:pos="9356"/>
        </w:tabs>
        <w:spacing w:after="0" w:line="20" w:lineRule="atLeast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>3.</w:t>
      </w:r>
      <w:r w:rsidRPr="00863188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 кл. М.: Просвещение 2016.</w:t>
      </w:r>
      <w:r w:rsidRPr="00863188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[Электронный ресурс]</w:t>
      </w:r>
      <w:r w:rsidRPr="00863188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hyperlink r:id="rId12" w:history="1">
        <w:r w:rsidRPr="00863188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https://btfr.cc/lru</w:t>
        </w:r>
      </w:hyperlink>
      <w:r w:rsidRPr="0086318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(дата обращения 30.04.2021).</w:t>
      </w:r>
    </w:p>
    <w:p w:rsidR="00863188" w:rsidRPr="00A03973" w:rsidRDefault="00863188" w:rsidP="00930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7A4" w:rsidRDefault="007527A4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 Оценочные материалы и формы аттестации</w:t>
      </w:r>
    </w:p>
    <w:p w:rsidR="00326697" w:rsidRPr="00326697" w:rsidRDefault="00326697" w:rsidP="00326697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  <w:r w:rsidRPr="00326697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Текущий контроль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</w:t>
      </w:r>
      <w:r w:rsidRPr="003266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266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оценка уровня и качества освоения тем программы и личностных качеств обучающихся; выявление ошибок и успехов в работе осуществляется на занятиях в течение всего учебного года.</w:t>
      </w:r>
    </w:p>
    <w:p w:rsidR="00326697" w:rsidRPr="00326697" w:rsidRDefault="00326697" w:rsidP="00326697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26697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Промежуточный контроль</w:t>
      </w:r>
      <w:r w:rsidRPr="003266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оценка уровня и качества освоения </w:t>
      </w:r>
      <w:r w:rsidRPr="0032669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обучающимися дополнительной общеобразовательной общеразвивающей программы по итогам учебного года.</w:t>
      </w:r>
      <w:r w:rsidR="00E771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Участие </w:t>
      </w:r>
      <w:r w:rsidR="00E7714F" w:rsidRPr="00E771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 всероссийских, муниципальных и региональных конкурсах детского рисунка</w:t>
      </w:r>
      <w:r w:rsidR="00E7714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326697" w:rsidRPr="00A03973" w:rsidRDefault="00326697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673227" w:rsidRPr="00A03973" w:rsidRDefault="007527A4" w:rsidP="0093091D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03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2.4 Календарный учебный график</w:t>
      </w:r>
    </w:p>
    <w:tbl>
      <w:tblPr>
        <w:tblW w:w="8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2"/>
        <w:gridCol w:w="2486"/>
        <w:gridCol w:w="2292"/>
      </w:tblGrid>
      <w:tr w:rsidR="008573AD" w:rsidRPr="00A03973" w:rsidTr="00432900">
        <w:trPr>
          <w:trHeight w:val="328"/>
        </w:trPr>
        <w:tc>
          <w:tcPr>
            <w:tcW w:w="6298" w:type="dxa"/>
            <w:gridSpan w:val="2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Этапы образовательного процесса</w:t>
            </w:r>
          </w:p>
        </w:tc>
        <w:tc>
          <w:tcPr>
            <w:tcW w:w="2292" w:type="dxa"/>
          </w:tcPr>
          <w:p w:rsidR="008573AD" w:rsidRPr="00A03973" w:rsidRDefault="008573AD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год</w:t>
            </w:r>
          </w:p>
        </w:tc>
      </w:tr>
      <w:tr w:rsidR="008573AD" w:rsidRPr="00A03973" w:rsidTr="00432900">
        <w:trPr>
          <w:trHeight w:val="322"/>
        </w:trPr>
        <w:tc>
          <w:tcPr>
            <w:tcW w:w="6298" w:type="dxa"/>
            <w:gridSpan w:val="2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2292" w:type="dxa"/>
          </w:tcPr>
          <w:p w:rsidR="008573AD" w:rsidRPr="0015379A" w:rsidRDefault="0015379A" w:rsidP="007A61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41CD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28 </w:t>
            </w:r>
          </w:p>
        </w:tc>
      </w:tr>
      <w:tr w:rsidR="008573AD" w:rsidRPr="00A03973" w:rsidTr="00432900">
        <w:trPr>
          <w:trHeight w:val="269"/>
        </w:trPr>
        <w:tc>
          <w:tcPr>
            <w:tcW w:w="6298" w:type="dxa"/>
            <w:gridSpan w:val="2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Количество учебных дней</w:t>
            </w:r>
          </w:p>
        </w:tc>
        <w:tc>
          <w:tcPr>
            <w:tcW w:w="2292" w:type="dxa"/>
          </w:tcPr>
          <w:p w:rsidR="008573AD" w:rsidRPr="00A03973" w:rsidRDefault="00461F8A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56</w:t>
            </w:r>
          </w:p>
        </w:tc>
      </w:tr>
      <w:tr w:rsidR="008573AD" w:rsidRPr="00A03973" w:rsidTr="00E7714F">
        <w:trPr>
          <w:trHeight w:val="138"/>
        </w:trPr>
        <w:tc>
          <w:tcPr>
            <w:tcW w:w="3812" w:type="dxa"/>
            <w:vMerge w:val="restart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учебных периодов</w:t>
            </w:r>
          </w:p>
        </w:tc>
        <w:tc>
          <w:tcPr>
            <w:tcW w:w="2486" w:type="dxa"/>
          </w:tcPr>
          <w:p w:rsidR="008573AD" w:rsidRPr="00A03973" w:rsidRDefault="008573AD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полугодие</w:t>
            </w:r>
          </w:p>
        </w:tc>
        <w:tc>
          <w:tcPr>
            <w:tcW w:w="2292" w:type="dxa"/>
          </w:tcPr>
          <w:p w:rsidR="008573AD" w:rsidRPr="00A03973" w:rsidRDefault="008573AD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25.10.2021- 31.12.2021</w:t>
            </w:r>
          </w:p>
        </w:tc>
      </w:tr>
      <w:tr w:rsidR="008573AD" w:rsidRPr="00A03973" w:rsidTr="00E7714F">
        <w:trPr>
          <w:trHeight w:val="137"/>
        </w:trPr>
        <w:tc>
          <w:tcPr>
            <w:tcW w:w="3812" w:type="dxa"/>
            <w:vMerge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486" w:type="dxa"/>
          </w:tcPr>
          <w:p w:rsidR="008573AD" w:rsidRPr="00A03973" w:rsidRDefault="008573AD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 полугодие</w:t>
            </w:r>
          </w:p>
        </w:tc>
        <w:tc>
          <w:tcPr>
            <w:tcW w:w="2292" w:type="dxa"/>
          </w:tcPr>
          <w:p w:rsidR="008573AD" w:rsidRPr="00A03973" w:rsidRDefault="00E7714F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12.01.2022- 27</w:t>
            </w:r>
            <w:r w:rsidR="008573AD"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.05.2022</w:t>
            </w:r>
          </w:p>
        </w:tc>
      </w:tr>
      <w:tr w:rsidR="008573AD" w:rsidRPr="00A03973" w:rsidTr="00432900">
        <w:trPr>
          <w:trHeight w:val="276"/>
        </w:trPr>
        <w:tc>
          <w:tcPr>
            <w:tcW w:w="6298" w:type="dxa"/>
            <w:gridSpan w:val="2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Возраст детей, лет</w:t>
            </w:r>
          </w:p>
        </w:tc>
        <w:tc>
          <w:tcPr>
            <w:tcW w:w="2292" w:type="dxa"/>
          </w:tcPr>
          <w:p w:rsidR="008573AD" w:rsidRPr="00A03973" w:rsidRDefault="008573AD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7-11</w:t>
            </w:r>
          </w:p>
        </w:tc>
      </w:tr>
      <w:tr w:rsidR="008573AD" w:rsidRPr="00A03973" w:rsidTr="00432900">
        <w:trPr>
          <w:trHeight w:val="286"/>
        </w:trPr>
        <w:tc>
          <w:tcPr>
            <w:tcW w:w="6298" w:type="dxa"/>
            <w:gridSpan w:val="2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Продолжительность занятия, час</w:t>
            </w:r>
          </w:p>
        </w:tc>
        <w:tc>
          <w:tcPr>
            <w:tcW w:w="2292" w:type="dxa"/>
          </w:tcPr>
          <w:p w:rsidR="008573AD" w:rsidRPr="00A03973" w:rsidRDefault="008573AD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  <w:tr w:rsidR="008573AD" w:rsidRPr="00A03973" w:rsidTr="00432900">
        <w:trPr>
          <w:trHeight w:val="234"/>
        </w:trPr>
        <w:tc>
          <w:tcPr>
            <w:tcW w:w="6298" w:type="dxa"/>
            <w:gridSpan w:val="2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Режим занятия</w:t>
            </w:r>
          </w:p>
        </w:tc>
        <w:tc>
          <w:tcPr>
            <w:tcW w:w="2292" w:type="dxa"/>
          </w:tcPr>
          <w:p w:rsidR="008573AD" w:rsidRPr="00A03973" w:rsidRDefault="008573AD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 раз/нед</w:t>
            </w:r>
          </w:p>
        </w:tc>
      </w:tr>
      <w:tr w:rsidR="008573AD" w:rsidRPr="00A03973" w:rsidTr="00432900">
        <w:trPr>
          <w:trHeight w:val="323"/>
        </w:trPr>
        <w:tc>
          <w:tcPr>
            <w:tcW w:w="6298" w:type="dxa"/>
            <w:gridSpan w:val="2"/>
          </w:tcPr>
          <w:p w:rsidR="008573AD" w:rsidRPr="00A03973" w:rsidRDefault="008573AD" w:rsidP="00E77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0397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Годовая учебная нагрузка, час</w:t>
            </w:r>
          </w:p>
        </w:tc>
        <w:tc>
          <w:tcPr>
            <w:tcW w:w="2292" w:type="dxa"/>
          </w:tcPr>
          <w:p w:rsidR="008573AD" w:rsidRPr="00A03973" w:rsidRDefault="00461F8A" w:rsidP="00E77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56</w:t>
            </w:r>
          </w:p>
        </w:tc>
      </w:tr>
    </w:tbl>
    <w:p w:rsidR="000C492B" w:rsidRPr="00A03973" w:rsidRDefault="000C492B" w:rsidP="0093091D">
      <w:pPr>
        <w:widowControl w:val="0"/>
        <w:tabs>
          <w:tab w:val="left" w:pos="935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326697" w:rsidRPr="00326697" w:rsidRDefault="007527A4" w:rsidP="00326697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326697" w:rsidRPr="00326697" w:rsidRDefault="00326697" w:rsidP="00326697">
      <w:pPr>
        <w:spacing w:after="0" w:line="20" w:lineRule="atLeas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1. Коротеева Е.И. Искусство и ты: 1кл. (1-3) и 2кл. (1-4) /Под ред. Б.М. Неменского. - М.: Просвещение, 1997.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[Электронный ресурс]</w:t>
      </w:r>
      <w:r w:rsidRPr="00326697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</w:t>
      </w:r>
      <w:hyperlink r:id="rId13" w:history="1">
        <w:r w:rsidRPr="00326697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https://btfr.cc/lbu</w:t>
        </w:r>
      </w:hyperlink>
      <w:r>
        <w:rPr>
          <w:rFonts w:ascii="Times New Roman" w:eastAsiaTheme="minorEastAsia" w:hAnsi="Times New Roman" w:cs="Times New Roman"/>
          <w:color w:val="0000FF"/>
          <w:sz w:val="26"/>
          <w:szCs w:val="26"/>
          <w:u w:val="single"/>
          <w:lang w:eastAsia="ru-RU"/>
        </w:rPr>
        <w:t xml:space="preserve"> 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(дата обращения 26.04.2021)</w:t>
      </w:r>
    </w:p>
    <w:p w:rsidR="00326697" w:rsidRPr="00326697" w:rsidRDefault="00326697" w:rsidP="00326697">
      <w:pPr>
        <w:spacing w:after="0" w:line="20" w:lineRule="atLeas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2. Ларионов В.Н. Рисунок. Уроки изобразительного искусства/Сост..- М.: Просвещение, 1994.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[Электронный ресурс]</w:t>
      </w:r>
      <w:r w:rsidRPr="00326697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</w:t>
      </w:r>
      <w:hyperlink r:id="rId14" w:history="1">
        <w:r w:rsidRPr="00326697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https://btfr.cc/lbv</w:t>
        </w:r>
      </w:hyperlink>
      <w:r>
        <w:rPr>
          <w:rFonts w:ascii="Times New Roman" w:eastAsiaTheme="minorEastAsia" w:hAnsi="Times New Roman" w:cs="Times New Roman"/>
          <w:color w:val="0000FF"/>
          <w:sz w:val="26"/>
          <w:szCs w:val="26"/>
          <w:u w:val="single"/>
          <w:lang w:eastAsia="ru-RU"/>
        </w:rPr>
        <w:t xml:space="preserve"> 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(дата обращения 26.04.2021)</w:t>
      </w:r>
    </w:p>
    <w:p w:rsidR="00326697" w:rsidRPr="00326697" w:rsidRDefault="00326697" w:rsidP="00326697">
      <w:pPr>
        <w:spacing w:after="0" w:line="20" w:lineRule="atLeas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3. Неменский Б. М. Изобразительное искусство и художественный труд: 1-4кл. М.: Просвещение, 1991.18[Электронный ресурс]</w:t>
      </w:r>
      <w:r w:rsidRPr="00326697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</w:t>
      </w:r>
      <w:hyperlink r:id="rId15" w:history="1">
        <w:r w:rsidRPr="00326697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https://btfr.cc/lbs</w:t>
        </w:r>
      </w:hyperlink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(дата обращения 26.04.2021)</w:t>
      </w:r>
    </w:p>
    <w:p w:rsidR="00326697" w:rsidRPr="00326697" w:rsidRDefault="00326697" w:rsidP="00326697">
      <w:pPr>
        <w:spacing w:after="0" w:line="20" w:lineRule="atLeas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4. Неменский Б. М. Искусство вокруг нас: 2кл. (1-3) и 3кл. (1-4) М. Просвещение, 1997.[Электронный ресурс]</w:t>
      </w:r>
      <w:r w:rsidRPr="00326697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</w:t>
      </w:r>
      <w:hyperlink r:id="rId16" w:history="1">
        <w:r w:rsidRPr="00326697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https://btfr.cc/lbt</w:t>
        </w:r>
      </w:hyperlink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(дата обращения 26.04.2021)</w:t>
      </w:r>
    </w:p>
    <w:p w:rsidR="00326697" w:rsidRPr="00326697" w:rsidRDefault="00326697" w:rsidP="00326697">
      <w:pPr>
        <w:spacing w:after="0" w:line="20" w:lineRule="atLeas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5.  Сокольникова Н.М. Художники, книги и дети: Кн. для учителя. - М.: Мегатрон.[Электронный ресурс]</w:t>
      </w:r>
      <w:r w:rsidRPr="00326697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URL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</w:t>
      </w:r>
      <w:hyperlink r:id="rId17" w:history="1">
        <w:r w:rsidRPr="00326697">
          <w:rPr>
            <w:rFonts w:ascii="Times New Roman" w:eastAsiaTheme="minorEastAsia" w:hAnsi="Times New Roman" w:cs="Times New Roman"/>
            <w:color w:val="0000FF"/>
            <w:sz w:val="26"/>
            <w:szCs w:val="26"/>
            <w:u w:val="single"/>
            <w:lang w:eastAsia="ru-RU"/>
          </w:rPr>
          <w:t>https://btfr.cc/lbx</w:t>
        </w:r>
      </w:hyperlink>
      <w:r>
        <w:rPr>
          <w:rFonts w:ascii="Times New Roman" w:eastAsiaTheme="minorEastAsia" w:hAnsi="Times New Roman" w:cs="Times New Roman"/>
          <w:color w:val="0000FF"/>
          <w:sz w:val="26"/>
          <w:szCs w:val="26"/>
          <w:u w:val="single"/>
          <w:lang w:eastAsia="ru-RU"/>
        </w:rPr>
        <w:t xml:space="preserve"> </w:t>
      </w:r>
      <w:r w:rsidRPr="00326697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(дата обращения 26.04.2021)</w:t>
      </w:r>
    </w:p>
    <w:p w:rsidR="00326697" w:rsidRPr="00A03973" w:rsidRDefault="00326697" w:rsidP="00E37BEA">
      <w:pPr>
        <w:pStyle w:val="a4"/>
        <w:shd w:val="clear" w:color="auto" w:fill="FFFFFF"/>
        <w:tabs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26697" w:rsidRPr="00A03973" w:rsidSect="004B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69" w:rsidRDefault="008E5769" w:rsidP="00635B86">
      <w:pPr>
        <w:spacing w:after="0" w:line="240" w:lineRule="auto"/>
      </w:pPr>
      <w:r>
        <w:separator/>
      </w:r>
    </w:p>
  </w:endnote>
  <w:endnote w:type="continuationSeparator" w:id="0">
    <w:p w:rsidR="008E5769" w:rsidRDefault="008E5769" w:rsidP="0063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69" w:rsidRDefault="008E5769" w:rsidP="00635B86">
      <w:pPr>
        <w:spacing w:after="0" w:line="240" w:lineRule="auto"/>
      </w:pPr>
      <w:r>
        <w:separator/>
      </w:r>
    </w:p>
  </w:footnote>
  <w:footnote w:type="continuationSeparator" w:id="0">
    <w:p w:rsidR="008E5769" w:rsidRDefault="008E5769" w:rsidP="0063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10DC"/>
    <w:multiLevelType w:val="hybridMultilevel"/>
    <w:tmpl w:val="3248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F5C86"/>
    <w:multiLevelType w:val="hybridMultilevel"/>
    <w:tmpl w:val="33D0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03908"/>
    <w:multiLevelType w:val="multilevel"/>
    <w:tmpl w:val="5B229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B0A3D"/>
    <w:multiLevelType w:val="hybridMultilevel"/>
    <w:tmpl w:val="DD20AD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03A8E"/>
    <w:multiLevelType w:val="multilevel"/>
    <w:tmpl w:val="3624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DA61D6"/>
    <w:multiLevelType w:val="multilevel"/>
    <w:tmpl w:val="5A94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220501"/>
    <w:multiLevelType w:val="multilevel"/>
    <w:tmpl w:val="603A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E65F1F"/>
    <w:multiLevelType w:val="multilevel"/>
    <w:tmpl w:val="DB40D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B50A8C"/>
    <w:multiLevelType w:val="multilevel"/>
    <w:tmpl w:val="83D0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C15434"/>
    <w:multiLevelType w:val="multilevel"/>
    <w:tmpl w:val="345C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6C5258"/>
    <w:multiLevelType w:val="multilevel"/>
    <w:tmpl w:val="67D2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D37AE0"/>
    <w:multiLevelType w:val="multilevel"/>
    <w:tmpl w:val="8DAED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227931"/>
    <w:multiLevelType w:val="multilevel"/>
    <w:tmpl w:val="4376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983847"/>
    <w:multiLevelType w:val="multilevel"/>
    <w:tmpl w:val="5564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973DF3"/>
    <w:multiLevelType w:val="hybridMultilevel"/>
    <w:tmpl w:val="6F92A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F679A"/>
    <w:multiLevelType w:val="multilevel"/>
    <w:tmpl w:val="B500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A33B76"/>
    <w:multiLevelType w:val="multilevel"/>
    <w:tmpl w:val="AAB4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553157"/>
    <w:multiLevelType w:val="multilevel"/>
    <w:tmpl w:val="0F9A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0B503F"/>
    <w:multiLevelType w:val="multilevel"/>
    <w:tmpl w:val="84367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E0A4D76"/>
    <w:multiLevelType w:val="multilevel"/>
    <w:tmpl w:val="F0EC1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30688D"/>
    <w:multiLevelType w:val="multilevel"/>
    <w:tmpl w:val="4B0E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556082"/>
    <w:multiLevelType w:val="multilevel"/>
    <w:tmpl w:val="5F0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5919C6"/>
    <w:multiLevelType w:val="multilevel"/>
    <w:tmpl w:val="E5D2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935E8D"/>
    <w:multiLevelType w:val="multilevel"/>
    <w:tmpl w:val="2A823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922DA0"/>
    <w:multiLevelType w:val="multilevel"/>
    <w:tmpl w:val="FEC432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F86451"/>
    <w:multiLevelType w:val="multilevel"/>
    <w:tmpl w:val="A09E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762EA2"/>
    <w:multiLevelType w:val="multilevel"/>
    <w:tmpl w:val="90CA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204021"/>
    <w:multiLevelType w:val="multilevel"/>
    <w:tmpl w:val="D55E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1A4DFB"/>
    <w:multiLevelType w:val="hybridMultilevel"/>
    <w:tmpl w:val="2A32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832804"/>
    <w:multiLevelType w:val="multilevel"/>
    <w:tmpl w:val="D0BA1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D8143B"/>
    <w:multiLevelType w:val="multilevel"/>
    <w:tmpl w:val="A6E8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F94974"/>
    <w:multiLevelType w:val="multilevel"/>
    <w:tmpl w:val="325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E768BA"/>
    <w:multiLevelType w:val="multilevel"/>
    <w:tmpl w:val="E1AE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6797773"/>
    <w:multiLevelType w:val="multilevel"/>
    <w:tmpl w:val="6BA2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2D59C5"/>
    <w:multiLevelType w:val="multilevel"/>
    <w:tmpl w:val="608C3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7404FB"/>
    <w:multiLevelType w:val="multilevel"/>
    <w:tmpl w:val="6418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D21B9F"/>
    <w:multiLevelType w:val="multilevel"/>
    <w:tmpl w:val="C618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8F677E"/>
    <w:multiLevelType w:val="multilevel"/>
    <w:tmpl w:val="492CA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910566"/>
    <w:multiLevelType w:val="multilevel"/>
    <w:tmpl w:val="AF42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8E4632"/>
    <w:multiLevelType w:val="hybridMultilevel"/>
    <w:tmpl w:val="4F4A29CE"/>
    <w:lvl w:ilvl="0" w:tplc="235E241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51E6381"/>
    <w:multiLevelType w:val="multilevel"/>
    <w:tmpl w:val="1056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2C2FFF"/>
    <w:multiLevelType w:val="multilevel"/>
    <w:tmpl w:val="2ED0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C8155D"/>
    <w:multiLevelType w:val="multilevel"/>
    <w:tmpl w:val="7C38C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86803C3"/>
    <w:multiLevelType w:val="multilevel"/>
    <w:tmpl w:val="07EC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B2A3B9C"/>
    <w:multiLevelType w:val="multilevel"/>
    <w:tmpl w:val="FF42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0"/>
  </w:num>
  <w:num w:numId="3">
    <w:abstractNumId w:val="46"/>
  </w:num>
  <w:num w:numId="4">
    <w:abstractNumId w:val="19"/>
  </w:num>
  <w:num w:numId="5">
    <w:abstractNumId w:val="26"/>
  </w:num>
  <w:num w:numId="6">
    <w:abstractNumId w:val="18"/>
  </w:num>
  <w:num w:numId="7">
    <w:abstractNumId w:val="41"/>
  </w:num>
  <w:num w:numId="8">
    <w:abstractNumId w:val="36"/>
  </w:num>
  <w:num w:numId="9">
    <w:abstractNumId w:val="16"/>
  </w:num>
  <w:num w:numId="10">
    <w:abstractNumId w:val="15"/>
  </w:num>
  <w:num w:numId="11">
    <w:abstractNumId w:val="43"/>
  </w:num>
  <w:num w:numId="12">
    <w:abstractNumId w:val="25"/>
  </w:num>
  <w:num w:numId="13">
    <w:abstractNumId w:val="27"/>
  </w:num>
  <w:num w:numId="14">
    <w:abstractNumId w:val="5"/>
  </w:num>
  <w:num w:numId="15">
    <w:abstractNumId w:val="13"/>
  </w:num>
  <w:num w:numId="16">
    <w:abstractNumId w:val="47"/>
  </w:num>
  <w:num w:numId="17">
    <w:abstractNumId w:val="37"/>
  </w:num>
  <w:num w:numId="18">
    <w:abstractNumId w:val="11"/>
  </w:num>
  <w:num w:numId="19">
    <w:abstractNumId w:val="2"/>
  </w:num>
  <w:num w:numId="20">
    <w:abstractNumId w:val="48"/>
  </w:num>
  <w:num w:numId="21">
    <w:abstractNumId w:val="10"/>
  </w:num>
  <w:num w:numId="22">
    <w:abstractNumId w:val="9"/>
  </w:num>
  <w:num w:numId="23">
    <w:abstractNumId w:val="44"/>
  </w:num>
  <w:num w:numId="24">
    <w:abstractNumId w:val="34"/>
  </w:num>
  <w:num w:numId="25">
    <w:abstractNumId w:val="31"/>
  </w:num>
  <w:num w:numId="26">
    <w:abstractNumId w:val="24"/>
  </w:num>
  <w:num w:numId="27">
    <w:abstractNumId w:val="23"/>
  </w:num>
  <w:num w:numId="28">
    <w:abstractNumId w:val="38"/>
  </w:num>
  <w:num w:numId="29">
    <w:abstractNumId w:val="7"/>
  </w:num>
  <w:num w:numId="30">
    <w:abstractNumId w:val="21"/>
  </w:num>
  <w:num w:numId="31">
    <w:abstractNumId w:val="8"/>
  </w:num>
  <w:num w:numId="32">
    <w:abstractNumId w:val="28"/>
  </w:num>
  <w:num w:numId="33">
    <w:abstractNumId w:val="12"/>
  </w:num>
  <w:num w:numId="34">
    <w:abstractNumId w:val="22"/>
  </w:num>
  <w:num w:numId="35">
    <w:abstractNumId w:val="33"/>
  </w:num>
  <w:num w:numId="36">
    <w:abstractNumId w:val="29"/>
  </w:num>
  <w:num w:numId="37">
    <w:abstractNumId w:val="6"/>
  </w:num>
  <w:num w:numId="38">
    <w:abstractNumId w:val="17"/>
  </w:num>
  <w:num w:numId="39">
    <w:abstractNumId w:val="45"/>
  </w:num>
  <w:num w:numId="40">
    <w:abstractNumId w:val="4"/>
  </w:num>
  <w:num w:numId="41">
    <w:abstractNumId w:val="32"/>
  </w:num>
  <w:num w:numId="42">
    <w:abstractNumId w:val="40"/>
  </w:num>
  <w:num w:numId="43">
    <w:abstractNumId w:val="39"/>
  </w:num>
  <w:num w:numId="44">
    <w:abstractNumId w:val="30"/>
  </w:num>
  <w:num w:numId="45">
    <w:abstractNumId w:val="1"/>
  </w:num>
  <w:num w:numId="46">
    <w:abstractNumId w:val="0"/>
  </w:num>
  <w:num w:numId="47">
    <w:abstractNumId w:val="14"/>
  </w:num>
  <w:num w:numId="48">
    <w:abstractNumId w:val="3"/>
  </w:num>
  <w:num w:numId="49">
    <w:abstractNumId w:val="4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A4"/>
    <w:rsid w:val="000153D2"/>
    <w:rsid w:val="00023EA8"/>
    <w:rsid w:val="000310BC"/>
    <w:rsid w:val="000435A5"/>
    <w:rsid w:val="00043A7E"/>
    <w:rsid w:val="00047960"/>
    <w:rsid w:val="00081AF5"/>
    <w:rsid w:val="00086ABB"/>
    <w:rsid w:val="000A479B"/>
    <w:rsid w:val="000C492B"/>
    <w:rsid w:val="000F1EE0"/>
    <w:rsid w:val="000F2C3F"/>
    <w:rsid w:val="00100732"/>
    <w:rsid w:val="0010439E"/>
    <w:rsid w:val="00105A1D"/>
    <w:rsid w:val="001359A8"/>
    <w:rsid w:val="00143E7E"/>
    <w:rsid w:val="0015379A"/>
    <w:rsid w:val="00162D27"/>
    <w:rsid w:val="001709A1"/>
    <w:rsid w:val="00196028"/>
    <w:rsid w:val="00196147"/>
    <w:rsid w:val="00196721"/>
    <w:rsid w:val="001C7ABC"/>
    <w:rsid w:val="001E2145"/>
    <w:rsid w:val="001F53C1"/>
    <w:rsid w:val="001F6463"/>
    <w:rsid w:val="002221E7"/>
    <w:rsid w:val="00241A12"/>
    <w:rsid w:val="00295A5D"/>
    <w:rsid w:val="002B5B4F"/>
    <w:rsid w:val="002E7327"/>
    <w:rsid w:val="00316E0D"/>
    <w:rsid w:val="00316E84"/>
    <w:rsid w:val="00326697"/>
    <w:rsid w:val="003307F1"/>
    <w:rsid w:val="003308DC"/>
    <w:rsid w:val="003325E8"/>
    <w:rsid w:val="00332777"/>
    <w:rsid w:val="00337A04"/>
    <w:rsid w:val="00344FE4"/>
    <w:rsid w:val="00346D01"/>
    <w:rsid w:val="003558DA"/>
    <w:rsid w:val="0036533E"/>
    <w:rsid w:val="00393417"/>
    <w:rsid w:val="003A26C6"/>
    <w:rsid w:val="0040441D"/>
    <w:rsid w:val="004119BE"/>
    <w:rsid w:val="00431CBC"/>
    <w:rsid w:val="00432900"/>
    <w:rsid w:val="00445391"/>
    <w:rsid w:val="00461F8A"/>
    <w:rsid w:val="00481038"/>
    <w:rsid w:val="004965C7"/>
    <w:rsid w:val="004B0ACB"/>
    <w:rsid w:val="004E39DA"/>
    <w:rsid w:val="0051002E"/>
    <w:rsid w:val="00523E57"/>
    <w:rsid w:val="005677A0"/>
    <w:rsid w:val="005974F2"/>
    <w:rsid w:val="005A5734"/>
    <w:rsid w:val="005D1B24"/>
    <w:rsid w:val="00604B58"/>
    <w:rsid w:val="00625CBD"/>
    <w:rsid w:val="00635B86"/>
    <w:rsid w:val="00643FD7"/>
    <w:rsid w:val="00653F11"/>
    <w:rsid w:val="0065537B"/>
    <w:rsid w:val="00673227"/>
    <w:rsid w:val="006C5DE2"/>
    <w:rsid w:val="006E227F"/>
    <w:rsid w:val="00700950"/>
    <w:rsid w:val="00722B37"/>
    <w:rsid w:val="00741CD1"/>
    <w:rsid w:val="007527A4"/>
    <w:rsid w:val="00760190"/>
    <w:rsid w:val="00783BF9"/>
    <w:rsid w:val="007925A5"/>
    <w:rsid w:val="007A61E4"/>
    <w:rsid w:val="007E3DB9"/>
    <w:rsid w:val="007F06DD"/>
    <w:rsid w:val="007F3DAA"/>
    <w:rsid w:val="00806998"/>
    <w:rsid w:val="00812B15"/>
    <w:rsid w:val="008549A7"/>
    <w:rsid w:val="008573AD"/>
    <w:rsid w:val="00863188"/>
    <w:rsid w:val="00881586"/>
    <w:rsid w:val="008B0B50"/>
    <w:rsid w:val="008B76C9"/>
    <w:rsid w:val="008D4ED2"/>
    <w:rsid w:val="008E5769"/>
    <w:rsid w:val="008F189D"/>
    <w:rsid w:val="00906298"/>
    <w:rsid w:val="00912E65"/>
    <w:rsid w:val="00915784"/>
    <w:rsid w:val="00917D2C"/>
    <w:rsid w:val="009266C5"/>
    <w:rsid w:val="00927023"/>
    <w:rsid w:val="0093091D"/>
    <w:rsid w:val="00936CD5"/>
    <w:rsid w:val="00937276"/>
    <w:rsid w:val="0094602B"/>
    <w:rsid w:val="009505A0"/>
    <w:rsid w:val="00967425"/>
    <w:rsid w:val="0096775A"/>
    <w:rsid w:val="0098079A"/>
    <w:rsid w:val="00996940"/>
    <w:rsid w:val="009A5395"/>
    <w:rsid w:val="00A03973"/>
    <w:rsid w:val="00A23520"/>
    <w:rsid w:val="00A478C4"/>
    <w:rsid w:val="00A7122E"/>
    <w:rsid w:val="00A8109F"/>
    <w:rsid w:val="00A873CC"/>
    <w:rsid w:val="00A932BB"/>
    <w:rsid w:val="00AE6A63"/>
    <w:rsid w:val="00B1097E"/>
    <w:rsid w:val="00B550F7"/>
    <w:rsid w:val="00B61292"/>
    <w:rsid w:val="00B6167B"/>
    <w:rsid w:val="00B9720F"/>
    <w:rsid w:val="00BA153F"/>
    <w:rsid w:val="00BB1974"/>
    <w:rsid w:val="00BB4F01"/>
    <w:rsid w:val="00BC2190"/>
    <w:rsid w:val="00BC6255"/>
    <w:rsid w:val="00BC7EDF"/>
    <w:rsid w:val="00BE79BE"/>
    <w:rsid w:val="00BF44DA"/>
    <w:rsid w:val="00C13995"/>
    <w:rsid w:val="00C3128C"/>
    <w:rsid w:val="00C54D12"/>
    <w:rsid w:val="00C91CBF"/>
    <w:rsid w:val="00CA1109"/>
    <w:rsid w:val="00CA6C9B"/>
    <w:rsid w:val="00CE084E"/>
    <w:rsid w:val="00D07E1A"/>
    <w:rsid w:val="00D7720B"/>
    <w:rsid w:val="00D8341E"/>
    <w:rsid w:val="00D91155"/>
    <w:rsid w:val="00D91D78"/>
    <w:rsid w:val="00DA3A19"/>
    <w:rsid w:val="00DE300B"/>
    <w:rsid w:val="00DF735F"/>
    <w:rsid w:val="00E37BEA"/>
    <w:rsid w:val="00E40005"/>
    <w:rsid w:val="00E7714F"/>
    <w:rsid w:val="00E92DC8"/>
    <w:rsid w:val="00EB6BF6"/>
    <w:rsid w:val="00EC520F"/>
    <w:rsid w:val="00EE1B31"/>
    <w:rsid w:val="00F84C40"/>
    <w:rsid w:val="00F86DF0"/>
    <w:rsid w:val="00FC1C39"/>
    <w:rsid w:val="00FC66F6"/>
    <w:rsid w:val="00FC7EEF"/>
    <w:rsid w:val="00FE404E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04FA0-9709-47E8-845A-42DA4028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A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7527A4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75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35B8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EE1B31"/>
    <w:rPr>
      <w:color w:val="0000FF"/>
      <w:u w:val="single"/>
    </w:rPr>
  </w:style>
  <w:style w:type="character" w:styleId="a9">
    <w:name w:val="Emphasis"/>
    <w:basedOn w:val="a0"/>
    <w:uiPriority w:val="20"/>
    <w:qFormat/>
    <w:rsid w:val="00EE1B31"/>
    <w:rPr>
      <w:i/>
      <w:iCs/>
    </w:rPr>
  </w:style>
  <w:style w:type="paragraph" w:customStyle="1" w:styleId="c11">
    <w:name w:val="c11"/>
    <w:basedOn w:val="a"/>
    <w:rsid w:val="00BB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B4F01"/>
  </w:style>
  <w:style w:type="character" w:customStyle="1" w:styleId="c30">
    <w:name w:val="c30"/>
    <w:basedOn w:val="a0"/>
    <w:rsid w:val="00BB4F01"/>
  </w:style>
  <w:style w:type="paragraph" w:customStyle="1" w:styleId="c4">
    <w:name w:val="c4"/>
    <w:basedOn w:val="a"/>
    <w:rsid w:val="00BB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BB4F01"/>
  </w:style>
  <w:style w:type="character" w:customStyle="1" w:styleId="c14">
    <w:name w:val="c14"/>
    <w:basedOn w:val="a0"/>
    <w:rsid w:val="00BB4F01"/>
  </w:style>
  <w:style w:type="numbering" w:customStyle="1" w:styleId="1">
    <w:name w:val="Нет списка1"/>
    <w:next w:val="a2"/>
    <w:uiPriority w:val="99"/>
    <w:semiHidden/>
    <w:unhideWhenUsed/>
    <w:rsid w:val="00BB1974"/>
  </w:style>
  <w:style w:type="paragraph" w:styleId="aa">
    <w:name w:val="Balloon Text"/>
    <w:basedOn w:val="a"/>
    <w:link w:val="ab"/>
    <w:uiPriority w:val="99"/>
    <w:semiHidden/>
    <w:unhideWhenUsed/>
    <w:rsid w:val="00BB1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974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rsid w:val="00BB1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8D4E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btfr.cc/lb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tfr.cc/lru" TargetMode="External"/><Relationship Id="rId17" Type="http://schemas.openxmlformats.org/officeDocument/2006/relationships/hyperlink" Target="https://btfr.cc/lb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tfr.cc/lb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tfr.cc/lr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tfr.cc/lbs" TargetMode="External"/><Relationship Id="rId10" Type="http://schemas.openxmlformats.org/officeDocument/2006/relationships/hyperlink" Target="https://btfr.cc/l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tfr.cc/lru" TargetMode="External"/><Relationship Id="rId14" Type="http://schemas.openxmlformats.org/officeDocument/2006/relationships/hyperlink" Target="https://btfr.cc/lb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875A8-5BB4-4CA6-87B4-F3E99B08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9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АНМР</Company>
  <LinksUpToDate>false</LinksUpToDate>
  <CharactersWithSpaces>14444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ДНС</cp:lastModifiedBy>
  <cp:revision>12</cp:revision>
  <cp:lastPrinted>2021-10-18T00:54:00Z</cp:lastPrinted>
  <dcterms:created xsi:type="dcterms:W3CDTF">2021-10-18T04:01:00Z</dcterms:created>
  <dcterms:modified xsi:type="dcterms:W3CDTF">2021-10-20T03:54:00Z</dcterms:modified>
</cp:coreProperties>
</file>